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27.11.2017 N 423-пп</w:t>
              <w:br/>
              <w:t xml:space="preserve">(ред. от 11.04.2022)</w:t>
              <w:br/>
              <w:t xml:space="preserve">"Об условиях предоставления финансовой поддержки на проведение капитального ремонта общего имущества в многоквартирных домах, расположенных на территории Белгородской области, с выполнением мероприятий по энергосбережению и повышению энергетической эффективности"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22.05.2023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27 ноября 2017 г. N 423-пп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УСЛОВИЯХ ПРЕДОСТАВЛЕНИЯ ФИНАНСОВОЙ ПОДДЕРЖКИ</w:t>
      </w:r>
    </w:p>
    <w:p>
      <w:pPr>
        <w:pStyle w:val="2"/>
        <w:jc w:val="center"/>
      </w:pPr>
      <w:r>
        <w:rPr>
          <w:sz w:val="20"/>
        </w:rPr>
        <w:t xml:space="preserve">НА ПРОВЕДЕНИЕ КАПИТАЛЬНОГО РЕМОНТА ОБЩЕГО ИМУЩЕСТВА</w:t>
      </w:r>
    </w:p>
    <w:p>
      <w:pPr>
        <w:pStyle w:val="2"/>
        <w:jc w:val="center"/>
      </w:pPr>
      <w:r>
        <w:rPr>
          <w:sz w:val="20"/>
        </w:rPr>
        <w:t xml:space="preserve">В МНОГОКВАРТИРНЫХ ДОМАХ, РАСПОЛОЖЕННЫХ НА ТЕРРИТОРИИ</w:t>
      </w:r>
    </w:p>
    <w:p>
      <w:pPr>
        <w:pStyle w:val="2"/>
        <w:jc w:val="center"/>
      </w:pPr>
      <w:r>
        <w:rPr>
          <w:sz w:val="20"/>
        </w:rPr>
        <w:t xml:space="preserve">БЕЛГОРОДСКОЙ ОБЛАСТИ, С ВЫПОЛНЕНИЕМ МЕРОПРИЯТИЙ ПО</w:t>
      </w:r>
    </w:p>
    <w:p>
      <w:pPr>
        <w:pStyle w:val="2"/>
        <w:jc w:val="center"/>
      </w:pPr>
      <w:r>
        <w:rPr>
          <w:sz w:val="20"/>
        </w:rPr>
        <w:t xml:space="preserve">ЭНЕРГОСБЕРЕЖЕНИЮ И ПОВЫШЕНИЮ ЭНЕРГЕТИЧЕСКОЙ ЭФФЕКТИВНОСТИ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06.09.2021 </w:t>
            </w:r>
            <w:hyperlink w:history="0" r:id="rId7" w:tooltip="Постановление Правительства Белгородской обл. от 06.09.2021 N 376-пп &quot;О внесении изменений в некоторые постановления Правительства Белгородской области и о признании утратившими силу некоторых постановлений Правительства Белгородской области&quot; {КонсультантПлюс}">
              <w:r>
                <w:rPr>
                  <w:sz w:val="20"/>
                  <w:color w:val="0000ff"/>
                </w:rPr>
                <w:t xml:space="preserve">N 376-пп</w:t>
              </w:r>
            </w:hyperlink>
            <w:r>
              <w:rPr>
                <w:sz w:val="20"/>
                <w:color w:val="392c69"/>
              </w:rPr>
              <w:t xml:space="preserve">, от 11.04.2022 </w:t>
            </w:r>
            <w:hyperlink w:history="0" r:id="rId8" w:tooltip="Постановление Правительства Белгородской обл. от 11.04.2022 N 222-пп &quot;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-пп&quot; {КонсультантПлюс}">
              <w:r>
                <w:rPr>
                  <w:sz w:val="20"/>
                  <w:color w:val="0000ff"/>
                </w:rPr>
                <w:t xml:space="preserve">N 222-пп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</w:t>
      </w:r>
      <w:hyperlink w:history="0" r:id="rId9" w:tooltip="Закон Белгородской области от 16.11.2007 N 162 (ред. от 27.03.2023) &quot;О бюджетном устройстве и бюджетном процессе в Белгородской области&quot; (принят Белгородской областной Думой 08.11.2007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Белгородской области от 16 ноября 2007 года N 162 "О бюджетном устройстве и бюджетном процессе в Белгородской области" и в целях реализации </w:t>
      </w:r>
      <w:hyperlink w:history="0" r:id="rId10" w:tooltip="Постановление Правительства РФ от 17.01.2017 N 18 (ред. от 07.09.2022) &quot;Об утверждении Правил предоставления финансовой поддержки за счет средств государственной корпорации - Фонда содействия реформированию жилищно-коммунального хозяйства на проведение капитального ремонта многоквартирных домов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Российской Федерации от 17 января 2017 года N 18 "Об утверждении Правил предоставления финансовой поддержки за счет средств государственной корпорации - Фонда содействия реформированию жилищно-коммунального хозяйства на проведение капитального ремонта многоквартирных домов" Правительство Белгородской области постановляет: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36" w:tooltip="УСЛОВИЯ">
        <w:r>
          <w:rPr>
            <w:sz w:val="20"/>
            <w:color w:val="0000ff"/>
          </w:rPr>
          <w:t xml:space="preserve">условия</w:t>
        </w:r>
      </w:hyperlink>
      <w:r>
        <w:rPr>
          <w:sz w:val="20"/>
        </w:rPr>
        <w:t xml:space="preserve"> предоставления финансовой поддержки на проведение капитального ремонта общего имущества в многоквартирных домах, расположенных на территории Белгородской области, с выполнением мероприятий по энергосбережению и повышению энергетической эффективности (прилагаются).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постановления возложить на заместителя Губернатора Белгородской области Полежаева К.А.</w:t>
      </w:r>
    </w:p>
    <w:p>
      <w:pPr>
        <w:pStyle w:val="0"/>
        <w:jc w:val="both"/>
      </w:pPr>
      <w:r>
        <w:rPr>
          <w:sz w:val="20"/>
        </w:rPr>
        <w:t xml:space="preserve">(п. 2 в ред. </w:t>
      </w:r>
      <w:hyperlink w:history="0" r:id="rId11" w:tooltip="Постановление Правительства Белгородской обл. от 11.04.2022 N 222-пп &quot;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11.04.2022 N 222-пп)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его официального опубликования.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Утверждены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27 ноября 2017 г. N 423-пп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36" w:name="P36"/>
    <w:bookmarkEnd w:id="36"/>
    <w:p>
      <w:pPr>
        <w:pStyle w:val="2"/>
        <w:jc w:val="center"/>
      </w:pPr>
      <w:r>
        <w:rPr>
          <w:sz w:val="20"/>
        </w:rPr>
        <w:t xml:space="preserve">УСЛОВИЯ</w:t>
      </w:r>
    </w:p>
    <w:p>
      <w:pPr>
        <w:pStyle w:val="2"/>
        <w:jc w:val="center"/>
      </w:pPr>
      <w:r>
        <w:rPr>
          <w:sz w:val="20"/>
        </w:rPr>
        <w:t xml:space="preserve">ПРЕДОСТАВЛЕНИЯ ФИНАНСОВОЙ ПОДДЕРЖКИ НА ПРОВЕДЕНИЕ</w:t>
      </w:r>
    </w:p>
    <w:p>
      <w:pPr>
        <w:pStyle w:val="2"/>
        <w:jc w:val="center"/>
      </w:pPr>
      <w:r>
        <w:rPr>
          <w:sz w:val="20"/>
        </w:rPr>
        <w:t xml:space="preserve">КАПИТАЛЬНОГО РЕМОНТА ОБЩЕГО ИМУЩЕСТВА В МНОГОКВАРТИРНЫХ</w:t>
      </w:r>
    </w:p>
    <w:p>
      <w:pPr>
        <w:pStyle w:val="2"/>
        <w:jc w:val="center"/>
      </w:pPr>
      <w:r>
        <w:rPr>
          <w:sz w:val="20"/>
        </w:rPr>
        <w:t xml:space="preserve">ДОМАХ, РАСПОЛОЖЕННЫХ НА ТЕРРИТОРИИ БЕЛГОРОДСКОЙ ОБЛАСТИ,</w:t>
      </w:r>
    </w:p>
    <w:p>
      <w:pPr>
        <w:pStyle w:val="2"/>
        <w:jc w:val="center"/>
      </w:pPr>
      <w:r>
        <w:rPr>
          <w:sz w:val="20"/>
        </w:rPr>
        <w:t xml:space="preserve">С ВЫПОЛНЕНИЕМ МЕРОПРИЯТИЙ ПО ЭНЕРГОСБЕРЕЖЕНИЮ И</w:t>
      </w:r>
    </w:p>
    <w:p>
      <w:pPr>
        <w:pStyle w:val="2"/>
        <w:jc w:val="center"/>
      </w:pPr>
      <w:r>
        <w:rPr>
          <w:sz w:val="20"/>
        </w:rPr>
        <w:t xml:space="preserve">ПОВЫШЕНИЮ ЭНЕРГЕТИЧЕСКОЙ ЭФФЕКТИВНОСТИ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12" w:tooltip="Постановление Правительства Белгородской обл. от 11.04.2022 N 222-пп &quot;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11.04.2022 N 222-пп)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Настоящие условия предоставления финансовой поддержки на проведение капитального ремонта общего имущества в многоквартирных домах, расположенных на территории Белгородской области, с выполнением мероприятий по энергосбережению и повышению энергетической эффективности (далее - Условия) регламентируют предоставление и расходование средств финансовой поддержки за счет средств государственной корпорации - Фонда содействия реформированию жилищно-коммунального хозяйства (далее - Фонд) местным бюджетам муниципальных образований Белгородской области на проведение капитального ремонта общего имущества в многоквартирных домах с выполнением мероприятий по энергосбережению и повышению энергетической эффективности (далее - финансовая поддержка).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Финансовая поддержка за счет средств Фонда на проведение капитального ремонта общего имущества в многоквартирных домах с выполнением мероприятий по энергосбережению и повышению энергетической эффективности (далее - капитальный ремонт общего имущества в многоквартирных домах) предоставляется в соответствии с </w:t>
      </w:r>
      <w:hyperlink w:history="0" r:id="rId13" w:tooltip="Постановление Правительства РФ от 17.01.2017 N 18 (ред. от 07.09.2022) &quot;Об утверждении Правил предоставления финансовой поддержки за счет средств государственной корпорации - Фонда содействия реформированию жилищно-коммунального хозяйства на проведение капитального ремонта многоквартирных домов&quot; {КонсультантПлюс}">
        <w:r>
          <w:rPr>
            <w:sz w:val="20"/>
            <w:color w:val="0000ff"/>
          </w:rPr>
          <w:t xml:space="preserve">Правилами</w:t>
        </w:r>
      </w:hyperlink>
      <w:r>
        <w:rPr>
          <w:sz w:val="20"/>
        </w:rPr>
        <w:t xml:space="preserve"> предоставления финансовой поддержки за счет средств государственной корпорации - Фонда содействия реформированию жилищно-коммунального хозяйства на проведение капитального ремонта многоквартирных домов, утвержденными Постановлением Правительства Российской Федерации от 17 января 2017 года N 18 (далее - Правила).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Финансовая поддержка предоставляется бюджетам муниципальных районов и городских округов Белгородской области (далее - муниципальные образования) на проведение капитального ремонта общего имущества в многоквартирных домах в соответствии с требованиями </w:t>
      </w:r>
      <w:hyperlink w:history="0" r:id="rId14" w:tooltip="Постановление Правительства РФ от 17.01.2017 N 18 (ред. от 07.09.2022) &quot;Об утверждении Правил предоставления финансовой поддержки за счет средств государственной корпорации - Фонда содействия реформированию жилищно-коммунального хозяйства на проведение капитального ремонта многоквартирных домов&quot; {КонсультантПлюс}">
        <w:r>
          <w:rPr>
            <w:sz w:val="20"/>
            <w:color w:val="0000ff"/>
          </w:rPr>
          <w:t xml:space="preserve">пункта 11</w:t>
        </w:r>
      </w:hyperlink>
      <w:r>
        <w:rPr>
          <w:sz w:val="20"/>
        </w:rPr>
        <w:t xml:space="preserve"> Правил.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Финансовая поддержка используется на следующие цели: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возмещение части расходов на уплату процентов за пользование займом или кредитом, полученным в валюте Российской Федерации и использованным в целях оплаты услуг и (или) работ по капитальному ремонту общего имущества в многоквартирном доме, за исключением неустойки (штрафа, пеней) за нарушение условий договора займа или кредитного договора (далее - возмещение части расходов на уплату процентов);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возмещение части расходов на оплату услуг и (или) работ по энергосбережению и повышению энергетической эффективности, выполненных в ходе оказания и (или) выполнения услуг и (или) работ по капитальному ремонту общего имущества в многоквартирном доме (далее - возмещение части расходов на оплату услуг и (или) работ по энергосбережению).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4.1. Финансовая поддержка на возмещение части расходов на уплату процентов предоставляется в размере прогнозных расходов за весь срок действия кредитного договора, но не более чем за 5 лет, из расчета 100 процентов ключевой ставки Центрального банка Российской Федерации, действующей на дату принятия решения Фондом о предоставлении финансовой поддержки, с учетом ограничения размера финансовой поддержки для одного многоквартирного дома, установленного </w:t>
      </w:r>
      <w:hyperlink w:history="0" r:id="rId15" w:tooltip="Постановление Правительства РФ от 17.01.2017 N 18 (ред. от 07.09.2022) &quot;Об утверждении Правил предоставления финансовой поддержки за счет средств государственной корпорации - Фонда содействия реформированию жилищно-коммунального хозяйства на проведение капитального ремонта многоквартирных домов&quot; {КонсультантПлюс}">
        <w:r>
          <w:rPr>
            <w:sz w:val="20"/>
            <w:color w:val="0000ff"/>
          </w:rPr>
          <w:t xml:space="preserve">пунктом 5</w:t>
        </w:r>
      </w:hyperlink>
      <w:r>
        <w:rPr>
          <w:sz w:val="20"/>
        </w:rPr>
        <w:t xml:space="preserve"> Правил.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4.2. Финансовая поддержка на возмещение части расходов на оплату услуг и (или) работ по энергосбережению предоставляется при условии выполнения в ходе оказания и (или) выполнения услуг и (или) работ по капитальному ремонту общего имущества в многоквартирном доме, перечень которых предусмотрен </w:t>
      </w:r>
      <w:hyperlink w:history="0" r:id="rId16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частью 1 статьи 166</w:t>
        </w:r>
      </w:hyperlink>
      <w:r>
        <w:rPr>
          <w:sz w:val="20"/>
        </w:rPr>
        <w:t xml:space="preserve"> Жилищного кодекса Российской Федерации и </w:t>
      </w:r>
      <w:hyperlink w:history="0" r:id="rId17" w:tooltip="Закон Белгородской области от 31.01.2013 N 173 (ред. от 25.04.2022) &quot;О создании системы финансирования капитального ремонта общего имущества в многоквартирных домах Белгородской области&quot; (принят Белгородской областной Думой 24.01.2013) {КонсультантПлюс}">
        <w:r>
          <w:rPr>
            <w:sz w:val="20"/>
            <w:color w:val="0000ff"/>
          </w:rPr>
          <w:t xml:space="preserve">статьей 5</w:t>
        </w:r>
      </w:hyperlink>
      <w:r>
        <w:rPr>
          <w:sz w:val="20"/>
        </w:rPr>
        <w:t xml:space="preserve"> закона Белгородской области от 31 января 2013 года N 173 "О создании системы финансирования капитального ремонта общего имущества в многоквартирных домах Белгородской области", мероприятий по энергосбережению и повышению энергетической эффективности из числа включенных в перечень мероприятий по энергосбережению и повышению энергетической эффективности, утвержденный Фондом по согласованию с Министерством строительства и жилищно-коммунального хозяйства Российской Федерации, и уменьшения в результате выполнения этих мероприятий расходов на оплату коммунальных ресурсов не менее чем на 10 процентов по каждому многоквартирному дому.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4.3. Размер финансовой поддержки на возмещение части расходов на оплату услуг и (или) работ по энергосбережению определяется по каждому многоквартирному дому и может составлять от двукратного до четырехкратного размера годовой экономии расходов на оплату коммунальных ресурсов, учитываемых для целей определения размера финансовой поддержки, в зависимости от достигнутого значения целевого показателя экономии расходов на оплату коммунальных ресурсов и с учетом ограничений размера финансовой поддержки для одного многоквартирного дома, предусмотренных </w:t>
      </w:r>
      <w:hyperlink w:history="0" r:id="rId18" w:tooltip="Постановление Правительства РФ от 17.01.2017 N 18 (ред. от 07.09.2022) &quot;Об утверждении Правил предоставления финансовой поддержки за счет средств государственной корпорации - Фонда содействия реформированию жилищно-коммунального хозяйства на проведение капитального ремонта многоквартирных домов&quot; {КонсультантПлюс}">
        <w:r>
          <w:rPr>
            <w:sz w:val="20"/>
            <w:color w:val="0000ff"/>
          </w:rPr>
          <w:t xml:space="preserve">пунктом 5</w:t>
        </w:r>
      </w:hyperlink>
      <w:r>
        <w:rPr>
          <w:sz w:val="20"/>
        </w:rPr>
        <w:t xml:space="preserve"> Правил.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Финансовая поддержка направляется на выполнение мероприятий по капитальному ремонту общего имущества в многоквартирных домах, отвечающих следующим требованиям: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не признаны аварийными и подлежащими сносу или реконструкции в установленном Правительством Российской Федерации порядке;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 года ввода в эксплуатацию должно пройти более 5 лет, но менее 60 лет;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оснащены коллективными (общедомовыми) приборами учета потребления коммунальных ресурсов, необходимых для предоставления коммунальных услуг (тепловой энергии, электрической энергии), и расчет за коммунальные услуги должен осуществляется на основании таких приборов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учета непрерывно в течение года, предшествующего дате утверждения (актуализации) адресной программы проведения капитального ремонта общего имущества в многоквартирных домах на территории Белгородской области (далее - Программа) и (или) утверждения краткосрочного плана реализации Программы на соответствующий период;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отсутствие финансирования капитального ремонта общего имущества в многоквартирном доме за счет средств регионального оператора, сформированных за счет взносов на капитальный ремонт собственников помещений другого многоквартирного дома.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Финансовая поддержка предоставляется за счет средств Фонда, предоставляемых бюджету Белгородской области на цели возмещения части расходов на оплату услуг и (или) работ по энергосбережению и возмещения части расходов на уплату процентов.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Финансовая поддержка предоставляется при выполнении следующих условий: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наличие заявки муниципального образования, содержащей сведения о многоквартирных домах, соответствующих условиям предоставления финансовой поддержки, установленным </w:t>
      </w:r>
      <w:hyperlink w:history="0" r:id="rId19" w:tooltip="Постановление Правительства РФ от 17.01.2017 N 18 (ред. от 07.09.2022) &quot;Об утверждении Правил предоставления финансовой поддержки за счет средств государственной корпорации - Фонда содействия реформированию жилищно-коммунального хозяйства на проведение капитального ремонта многоквартирных домов&quot; {КонсультантПлюс}">
        <w:r>
          <w:rPr>
            <w:sz w:val="20"/>
            <w:color w:val="0000ff"/>
          </w:rPr>
          <w:t xml:space="preserve">Правилами</w:t>
        </w:r>
      </w:hyperlink>
      <w:r>
        <w:rPr>
          <w:sz w:val="20"/>
        </w:rPr>
        <w:t xml:space="preserve">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принятие обязательств по обеспечению достижения значения целевого показателя экономии расходов на коммунальные ресурсы, предусмотренного </w:t>
      </w:r>
      <w:hyperlink w:history="0" r:id="rId20" w:tooltip="Постановление Правительства РФ от 17.01.2017 N 18 (ред. от 07.09.2022) &quot;Об утверждении Правил предоставления финансовой поддержки за счет средств государственной корпорации - Фонда содействия реформированию жилищно-коммунального хозяйства на проведение капитального ремонта многоквартирных домов&quot; {КонсультантПлюс}">
        <w:r>
          <w:rPr>
            <w:sz w:val="20"/>
            <w:color w:val="0000ff"/>
          </w:rPr>
          <w:t xml:space="preserve">Правилами</w:t>
        </w:r>
      </w:hyperlink>
      <w:r>
        <w:rPr>
          <w:sz w:val="20"/>
        </w:rPr>
        <w:t xml:space="preserve">, не менее 10 процентов (далее - целевой показатель экономии);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обеспечение возврата финансовой поддержки муниципальным образованием в бюджет Белгородской области в соответствии с </w:t>
      </w:r>
      <w:hyperlink w:history="0" w:anchor="P93" w:tooltip="16. В случае если муниципальным образованием не достигнуты значения целевых показателей экономии расходов на коммунальные ресурсы, указанных в Программе и (или) краткосрочном плане при подаче заявки на предоставление финансовой поддержки, то средства финансовой поддержки подлежат возврату из средств местного бюджета муниципального образования в бюджет Белгородской области.">
        <w:r>
          <w:rPr>
            <w:sz w:val="20"/>
            <w:color w:val="0000ff"/>
          </w:rPr>
          <w:t xml:space="preserve">пунктами 16</w:t>
        </w:r>
      </w:hyperlink>
      <w:r>
        <w:rPr>
          <w:sz w:val="20"/>
        </w:rPr>
        <w:t xml:space="preserve">, </w:t>
      </w:r>
      <w:hyperlink w:history="0" w:anchor="P94" w:tooltip="17. Сумма возврата определяется как разница между фактически предоставленным размером финансовой поддержки по заявке и суммой финансовой поддержки, которая должна быть предоставлена исходя из фактически достигнутых значений целевых показателей экономии расходов на коммунальные ресурсы.">
        <w:r>
          <w:rPr>
            <w:sz w:val="20"/>
            <w:color w:val="0000ff"/>
          </w:rPr>
          <w:t xml:space="preserve">17</w:t>
        </w:r>
      </w:hyperlink>
      <w:r>
        <w:rPr>
          <w:sz w:val="20"/>
        </w:rPr>
        <w:t xml:space="preserve"> настоящих Условий.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Финансовая поддержка предоставляется на основании соглашения, заключаемого между главным распорядителем средств - министерство жилищно-коммунального хозяйства Белгородской области (далее - министерство) и муниципальным образованием (далее - Соглашение).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1" w:tooltip="Постановление Правительства Белгородской обл. от 11.04.2022 N 222-пп &quot;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11.04.2022 N 222-пп)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 Соглашение содержит следующие положения: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назначение финансовой поддержки с указанием ее размера;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условия предоставления финансовой поддержки;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значение целевого показателя экономии;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последствия недостижения значения целевого показателя экономии;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5) порядок осуществления контроля за соблюдением муниципальным образованием положений, предусмотренных Условиями и Соглашением;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6) порядок, сроки предоставления финансовой поддержки и формы отчетности муниципального образования о достигнутых значениях целевого показателя экономии;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7) ответственность сторон за неисполнение или ненадлежащее исполнение условий Соглашения, предусмотренная в виде штрафных санкций;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8) порядок возврата финансовой поддержки в бюджет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Условия соглашения не должны противоречить </w:t>
      </w:r>
      <w:hyperlink w:history="0" r:id="rId22" w:tooltip="Постановление Правительства РФ от 17.01.2017 N 18 (ред. от 07.09.2022) &quot;Об утверждении Правил предоставления финансовой поддержки за счет средств государственной корпорации - Фонда содействия реформированию жилищно-коммунального хозяйства на проведение капитального ремонта многоквартирных домов&quot; {КонсультантПлюс}">
        <w:r>
          <w:rPr>
            <w:sz w:val="20"/>
            <w:color w:val="0000ff"/>
          </w:rPr>
          <w:t xml:space="preserve">Правилам</w:t>
        </w:r>
      </w:hyperlink>
      <w:r>
        <w:rPr>
          <w:sz w:val="20"/>
        </w:rPr>
        <w:t xml:space="preserve">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 Проект Соглашения о предоставлении финансовой поддержки направляется Министерством для подписания в органы местного самоуправления муниципальных образований (далее - орган местного самоуправления) в течение десяти рабочих дней со дня получения от Фонда решения о предоставлении финансовой поддержки.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3" w:tooltip="Постановление Правительства Белгородской обл. от 11.04.2022 N 222-пп &quot;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11.04.2022 N 222-пп)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Средства бюджета Белгородской области, полученные за счет средств Фонда, распределяются между муниципальными образованиями, претендующими в соответствии с заявкой на предоставление финансовой поддержки.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Министерство в течение пяти календарных дней со дня поступления средств Фонда формирует на бумажном носителе и в электронном виде и направляет в министерство финансов и бюджетной политики Белгородской области сводную бюджетную заявку и реестр на возмещение фактически произведенных расходов.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4" w:tooltip="Постановление Правительства Белгородской обл. от 11.04.2022 N 222-пп &quot;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11.04.2022 N 222-пп)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Министерство финансов и бюджетной политики Белгородской области в течение пяти календарных дней со дня получения сводной бюджетной заявки и реестра перечисляет денежные средства с лицевого счета Министерства, открытого на едином счете областного бюджета в Управлении Федерального казначейства по Белгородской области, на лицевые счета главных администраторов доходов бюджетов муниципальных образований, открытые Управлением Федерального казначейства по Белгородской области для учета операций со средствами бюджетов муниципальных образований.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5" w:tooltip="Постановление Правительства Белгородской обл. от 11.04.2022 N 222-пп &quot;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11.04.2022 N 222-пп)</w:t>
      </w:r>
    </w:p>
    <w:bookmarkStart w:id="85" w:name="P85"/>
    <w:bookmarkEnd w:id="85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11. Орган местного самоуправления в течение четырнадцати рабочих дней со дня получения финансовой поддержки принимает решение о распределении полученных средств между многоквартирными домами, которые включены в региональную программу и (или) краткосрочный план.</w:t>
      </w:r>
    </w:p>
    <w:bookmarkStart w:id="86" w:name="P86"/>
    <w:bookmarkEnd w:id="86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12. В течение семи рабочих дней со дня принятия решения, указанного в </w:t>
      </w:r>
      <w:hyperlink w:history="0" w:anchor="P85" w:tooltip="11. Орган местного самоуправления в течение четырнадцати рабочих дней со дня получения финансовой поддержки принимает решение о распределении полученных средств между многоквартирными домами, которые включены в региональную программу и (или) краткосрочный план.">
        <w:r>
          <w:rPr>
            <w:sz w:val="20"/>
            <w:color w:val="0000ff"/>
          </w:rPr>
          <w:t xml:space="preserve">пункте 11</w:t>
        </w:r>
      </w:hyperlink>
      <w:r>
        <w:rPr>
          <w:sz w:val="20"/>
        </w:rPr>
        <w:t xml:space="preserve"> настоящих Условий, орган местного самоуправления уведомляет товарищества собственников жилья, жилищные, жилищно-строительные кооперативы, управляющие организации, которые осуществляют управление многоквартирными домами, в отношении которых принято такое решение, о принятии решения о распределении средств с указанием размера средств, предусмотренных на возмещение части расходов на капитальный ремонт.</w:t>
      </w:r>
    </w:p>
    <w:bookmarkStart w:id="87" w:name="P87"/>
    <w:bookmarkEnd w:id="87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13. В течение тридцати рабочих дней со дня получения уведомления, предусмотренного </w:t>
      </w:r>
      <w:hyperlink w:history="0" w:anchor="P86" w:tooltip="12. В течение семи рабочих дней со дня принятия решения, указанного в пункте 11 настоящих Условий, орган местного самоуправления уведомляет товарищества собственников жилья, жилищные, жилищно-строительные кооперативы, управляющие организации, которые осуществляют управление многоквартирными домами, в отношении которых принято такое решение, о принятии решения о распределении средств с указанием размера средств, предусмотренных на возмещение части расходов на капитальный ремонт.">
        <w:r>
          <w:rPr>
            <w:sz w:val="20"/>
            <w:color w:val="0000ff"/>
          </w:rPr>
          <w:t xml:space="preserve">пунктом 12</w:t>
        </w:r>
      </w:hyperlink>
      <w:r>
        <w:rPr>
          <w:sz w:val="20"/>
        </w:rPr>
        <w:t xml:space="preserve"> настоящих Условий, товарищество собственников жилья, жилищный, жилищно-строительный кооператив, управляющая организация направляют в орган местного самоуправления: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уведомления о банковских счетах товарищества собственников жилья, жилищного, жилищно-строительного кооператива, управляющей организации, которые осуществляют управление многоквартирным домом, с указанием их реквизитов;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решение общего собрания членов товарищества собственников жилья, жилищного, жилищно-строительного кооператива либо собственников помещений в многоквартирном доме, управление которым осуществляется управляющей организацией, о проведении капитального ремонта общего имущества в многоквартирном доме. Указанное решение также должно содержать порядок использования средств полученной финансовой поддержки.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14. Орган местного самоуправления в течение пяти рабочих дней со дня поступления документов, указанных в </w:t>
      </w:r>
      <w:hyperlink w:history="0" w:anchor="P87" w:tooltip="13. В течение тридцати рабочих дней со дня получения уведомления, предусмотренного пунктом 12 настоящих Условий, товарищество собственников жилья, жилищный, жилищно-строительный кооператив, управляющая организация направляют в орган местного самоуправления:">
        <w:r>
          <w:rPr>
            <w:sz w:val="20"/>
            <w:color w:val="0000ff"/>
          </w:rPr>
          <w:t xml:space="preserve">пункте 13</w:t>
        </w:r>
      </w:hyperlink>
      <w:r>
        <w:rPr>
          <w:sz w:val="20"/>
        </w:rPr>
        <w:t xml:space="preserve"> настоящих Условий, перечисляет средства финансовой поддержки на банковские счета товарищества собственников жилья, жилищного, жилищно-строительного кооператива, управляющей организации, которые осуществляют управление многоквартирным домом.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15. Контроль за соблюдением муниципальным образованием настоящих Условий, а также достижением целевых показателей экономии расходов на коммунальные ресурсы, устанавливаемых в Соглашении, осуществляется Министерством в виде плановых и внеплановых проверок.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6" w:tooltip="Постановление Правительства Белгородской обл. от 11.04.2022 N 222-пп &quot;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11.04.2022 N 222-пп)</w:t>
      </w:r>
    </w:p>
    <w:bookmarkStart w:id="93" w:name="P93"/>
    <w:bookmarkEnd w:id="93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16. В случае если муниципальным образованием не достигнуты значения целевых показателей экономии расходов на коммунальные ресурсы, указанных в Программе и (или) краткосрочном плане при подаче заявки на предоставление финансовой поддержки, то средства финансовой поддержки подлежат возврату из средств местного бюджета муниципального образования в бюджет Белгородской области.</w:t>
      </w:r>
    </w:p>
    <w:bookmarkStart w:id="94" w:name="P94"/>
    <w:bookmarkEnd w:id="94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17. Сумма возврата определяется как разница между фактически предоставленным размером финансовой поддержки по заявке и суммой финансовой поддержки, которая должна быть предоставлена исходя из фактически достигнутых значений целевых показателей экономии расходов на коммунальные ресурсы.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27.11.2017 N 423-пп</w:t>
            <w:br/>
            <w:t>(ред. от 11.04.2022)</w:t>
            <w:br/>
            <w:t>"Об условиях предоставления фи...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2E4EE5A0954FAC039BF194FD08EB7914183857319DBEB30B54FA6FDFB7D99EE6B9C163487DF0952F85CCA71EDD3D51EDA518D9B452E2AE22CF7A8CMBC8J" TargetMode = "External"/>
	<Relationship Id="rId8" Type="http://schemas.openxmlformats.org/officeDocument/2006/relationships/hyperlink" Target="consultantplus://offline/ref=2E4EE5A0954FAC039BF194FD08EB7914183857319DBAB80C54FA6FDFB7D99EE6B9C163487DF0952F85CCA214DD3D51EDA518D9B452E2AE22CF7A8CMBC8J" TargetMode = "External"/>
	<Relationship Id="rId9" Type="http://schemas.openxmlformats.org/officeDocument/2006/relationships/hyperlink" Target="consultantplus://offline/ref=2E4EE5A0954FAC039BF194FD08EB7914183857319CBEB7085DFA6FDFB7D99EE6B9C1635A7DA8992D87D2A418C86B00ABMFC3J" TargetMode = "External"/>
	<Relationship Id="rId10" Type="http://schemas.openxmlformats.org/officeDocument/2006/relationships/hyperlink" Target="consultantplus://offline/ref=2E4EE5A0954FAC039BF18AF01E87231918310F3F95BABB5808A53482E0D094B1FE8E3A0A39FD94278DC7F04C923C0DABF20BDBB352E0AB3EMCCEJ" TargetMode = "External"/>
	<Relationship Id="rId11" Type="http://schemas.openxmlformats.org/officeDocument/2006/relationships/hyperlink" Target="consultantplus://offline/ref=2E4EE5A0954FAC039BF194FD08EB7914183857319DBAB80C54FA6FDFB7D99EE6B9C163487DF0952F85CCA31DDD3D51EDA518D9B452E2AE22CF7A8CMBC8J" TargetMode = "External"/>
	<Relationship Id="rId12" Type="http://schemas.openxmlformats.org/officeDocument/2006/relationships/hyperlink" Target="consultantplus://offline/ref=2E4EE5A0954FAC039BF194FD08EB7914183857319DBAB80C54FA6FDFB7D99EE6B9C163487DF0952F85CCA31FDD3D51EDA518D9B452E2AE22CF7A8CMBC8J" TargetMode = "External"/>
	<Relationship Id="rId13" Type="http://schemas.openxmlformats.org/officeDocument/2006/relationships/hyperlink" Target="consultantplus://offline/ref=2E4EE5A0954FAC039BF18AF01E87231918310F3F95BABB5808A53482E0D094B1FE8E3A0A39FD942F8DC7F04C923C0DABF20BDBB352E0AB3EMCCEJ" TargetMode = "External"/>
	<Relationship Id="rId14" Type="http://schemas.openxmlformats.org/officeDocument/2006/relationships/hyperlink" Target="consultantplus://offline/ref=2E4EE5A0954FAC039BF18AF01E87231918310F3F95BABB5808A53482E0D094B1FE8E3A0A39FD942C80C7F04C923C0DABF20BDBB352E0AB3EMCCEJ" TargetMode = "External"/>
	<Relationship Id="rId15" Type="http://schemas.openxmlformats.org/officeDocument/2006/relationships/hyperlink" Target="consultantplus://offline/ref=2E4EE5A0954FAC039BF18AF01E87231918310F3F95BABB5808A53482E0D094B1FE8E3A0A39FD942E80C7F04C923C0DABF20BDBB352E0AB3EMCCEJ" TargetMode = "External"/>
	<Relationship Id="rId16" Type="http://schemas.openxmlformats.org/officeDocument/2006/relationships/hyperlink" Target="consultantplus://offline/ref=2E4EE5A0954FAC039BF18AF01E87231918370F3D9CBCBB5808A53482E0D094B1FE8E3A0A39FC962E85C7F04C923C0DABF20BDBB352E0AB3EMCCEJ" TargetMode = "External"/>
	<Relationship Id="rId17" Type="http://schemas.openxmlformats.org/officeDocument/2006/relationships/hyperlink" Target="consultantplus://offline/ref=2E4EE5A0954FAC039BF194FD08EB7914183857319DB9B00950FA6FDFB7D99EE6B9C163487DF0952F85CCA61FDD3D51EDA518D9B452E2AE22CF7A8CMBC8J" TargetMode = "External"/>
	<Relationship Id="rId18" Type="http://schemas.openxmlformats.org/officeDocument/2006/relationships/hyperlink" Target="consultantplus://offline/ref=2E4EE5A0954FAC039BF18AF01E87231918310F3F95BABB5808A53482E0D094B1FE8E3A0A39FD942E80C7F04C923C0DABF20BDBB352E0AB3EMCCEJ" TargetMode = "External"/>
	<Relationship Id="rId19" Type="http://schemas.openxmlformats.org/officeDocument/2006/relationships/hyperlink" Target="consultantplus://offline/ref=2E4EE5A0954FAC039BF18AF01E87231918310F3F95BABB5808A53482E0D094B1FE8E3A0A39FD942F8DC7F04C923C0DABF20BDBB352E0AB3EMCCEJ" TargetMode = "External"/>
	<Relationship Id="rId20" Type="http://schemas.openxmlformats.org/officeDocument/2006/relationships/hyperlink" Target="consultantplus://offline/ref=2E4EE5A0954FAC039BF18AF01E87231918310F3F95BABB5808A53482E0D094B1FE8E3A0A39FD942F8DC7F04C923C0DABF20BDBB352E0AB3EMCCEJ" TargetMode = "External"/>
	<Relationship Id="rId21" Type="http://schemas.openxmlformats.org/officeDocument/2006/relationships/hyperlink" Target="consultantplus://offline/ref=2E4EE5A0954FAC039BF194FD08EB7914183857319DBAB80C54FA6FDFB7D99EE6B9C163487DF0952F85CCA31EDD3D51EDA518D9B452E2AE22CF7A8CMBC8J" TargetMode = "External"/>
	<Relationship Id="rId22" Type="http://schemas.openxmlformats.org/officeDocument/2006/relationships/hyperlink" Target="consultantplus://offline/ref=2E4EE5A0954FAC039BF18AF01E87231918310F3F95BABB5808A53482E0D094B1FE8E3A0A39FD942F8DC7F04C923C0DABF20BDBB352E0AB3EMCCEJ" TargetMode = "External"/>
	<Relationship Id="rId23" Type="http://schemas.openxmlformats.org/officeDocument/2006/relationships/hyperlink" Target="consultantplus://offline/ref=2E4EE5A0954FAC039BF194FD08EB7914183857319DBAB80C54FA6FDFB7D99EE6B9C163487DF0952F85CCA319DD3D51EDA518D9B452E2AE22CF7A8CMBC8J" TargetMode = "External"/>
	<Relationship Id="rId24" Type="http://schemas.openxmlformats.org/officeDocument/2006/relationships/hyperlink" Target="consultantplus://offline/ref=2E4EE5A0954FAC039BF194FD08EB7914183857319DBAB80C54FA6FDFB7D99EE6B9C163487DF0952F85CCA31EDD3D51EDA518D9B452E2AE22CF7A8CMBC8J" TargetMode = "External"/>
	<Relationship Id="rId25" Type="http://schemas.openxmlformats.org/officeDocument/2006/relationships/hyperlink" Target="consultantplus://offline/ref=2E4EE5A0954FAC039BF194FD08EB7914183857319DBAB80C54FA6FDFB7D99EE6B9C163487DF0952F85CCA319DD3D51EDA518D9B452E2AE22CF7A8CMBC8J" TargetMode = "External"/>
	<Relationship Id="rId26" Type="http://schemas.openxmlformats.org/officeDocument/2006/relationships/hyperlink" Target="consultantplus://offline/ref=2E4EE5A0954FAC039BF194FD08EB7914183857319DBAB80C54FA6FDFB7D99EE6B9C163487DF0952F85CCA31BDD3D51EDA518D9B452E2AE22CF7A8CMBC8J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27.11.2017 N 423-пп
(ред. от 11.04.2022)
"Об условиях предоставления финансовой поддержки на проведение капитального ремонта общего имущества в многоквартирных домах, расположенных на территории Белгородской области, с выполнением мероприятий по энергосбережению и повышению энергетической эффективности"</dc:title>
  <dcterms:created xsi:type="dcterms:W3CDTF">2023-05-22T09:02:12Z</dcterms:created>
</cp:coreProperties>
</file>